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EB" w:rsidRDefault="00AD7B4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MT. VERNON COMMUNITY SCHOOL CORPORATION</w:t>
      </w:r>
    </w:p>
    <w:p w:rsidR="00E021EB" w:rsidRDefault="00E021E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AD7B4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AUTHORIZING  PENSION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BOND TAX NEUTRALITY</w:t>
      </w:r>
    </w:p>
    <w:p w:rsidR="00E021EB" w:rsidRDefault="00E021E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AD7B4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RESOLUTION NO.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2019-6</w:t>
      </w:r>
    </w:p>
    <w:p w:rsidR="00E021EB" w:rsidRDefault="00E021E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AD7B4E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resolution is adopted by the Board of School Trustees of the Mt. Vernon Community School Corporation (the “School Corporation”) of Hancock County, Indiana.</w:t>
      </w:r>
    </w:p>
    <w:p w:rsidR="00E021EB" w:rsidRDefault="00E021E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AD7B4E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The Board of School Trustees of Mt. Vernon Community School Corporation, recognizing t</w:t>
      </w:r>
      <w:r>
        <w:rPr>
          <w:rFonts w:ascii="Times New Roman" w:eastAsia="Times New Roman" w:hAnsi="Times New Roman" w:cs="Times New Roman"/>
          <w:sz w:val="24"/>
          <w:szCs w:val="24"/>
        </w:rPr>
        <w:t>hat bonds had been previously issued to fund then existing retirement and severance liabilities, and that such bonds remain an obligation of the school corporation until retired; and</w:t>
      </w:r>
    </w:p>
    <w:p w:rsidR="00E021EB" w:rsidRDefault="00E021E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AD7B4E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the Indiana General Assembly required the adoption of a percent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 reduction in the annual property tax rates in certain funds in order to offset the increase in the debt service rate required to finance such bonds; and </w:t>
      </w:r>
    </w:p>
    <w:p w:rsidR="00E021EB" w:rsidRDefault="00E021E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AD7B4E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WHEREAS, the State of Indiana required the School Corporation to reduce the levy for one or more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by an equal amount to the levy for debt service on its Taxable General Obligation Pension Bonds.</w:t>
      </w:r>
    </w:p>
    <w:p w:rsidR="00E021EB" w:rsidRDefault="00E021E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AD7B4E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 THEREFORE BE IT RESOLVED,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  Mt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Vernon Community School Corporation maximum levy for it Operations FUND for year 2020 will be reduced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amount of the levy for its Retirement/Severance Bond Dent Service allocable to the Taxable General Obligation Pension Bonds.</w:t>
      </w:r>
    </w:p>
    <w:p w:rsidR="00E021EB" w:rsidRDefault="00E021E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AD7B4E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the Indiana General Assembly enacted P.L. 145-2012, providing for a phased percentage reduction the required annu</w:t>
      </w:r>
      <w:r>
        <w:rPr>
          <w:rFonts w:ascii="Times New Roman" w:eastAsia="Times New Roman" w:hAnsi="Times New Roman" w:cs="Times New Roman"/>
          <w:sz w:val="24"/>
          <w:szCs w:val="24"/>
        </w:rPr>
        <w:t>al property tax rate offset in certain other funds;</w:t>
      </w:r>
    </w:p>
    <w:p w:rsidR="00E021EB" w:rsidRDefault="00E021E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AD7B4E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THEREFORE, the Board of School Trustees resolved to adopt the following adjustment percentage authorized by IC 20-48-1-2(f)</w:t>
      </w:r>
    </w:p>
    <w:p w:rsidR="00E021EB" w:rsidRDefault="00E021E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E021EB">
      <w:pPr>
        <w:pStyle w:val="normal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E021EB">
      <w:pPr>
        <w:pStyle w:val="normal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E021EB">
      <w:pPr>
        <w:pStyle w:val="normal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E021EB">
      <w:pPr>
        <w:pStyle w:val="normal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E021EB">
      <w:pPr>
        <w:pStyle w:val="normal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E021EB">
      <w:pPr>
        <w:pStyle w:val="normal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AD7B4E">
      <w:pPr>
        <w:pStyle w:val="normal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property taxes first due and payable after 2018, one hundred percent (100%)</w:t>
      </w:r>
    </w:p>
    <w:p w:rsidR="00E021EB" w:rsidRDefault="00E021EB">
      <w:pPr>
        <w:pStyle w:val="normal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AD7B4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Adopted this 16th day of September, 2019.</w:t>
      </w:r>
      <w:proofErr w:type="gramEnd"/>
    </w:p>
    <w:p w:rsidR="00E021EB" w:rsidRDefault="00E021EB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21EB" w:rsidRDefault="00AD7B4E">
      <w:pPr>
        <w:pStyle w:val="normal0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AYE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NAY</w:t>
      </w:r>
    </w:p>
    <w:p w:rsidR="00E021EB" w:rsidRDefault="00E021EB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E021EB" w:rsidRDefault="00AD7B4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:rsidR="00E021EB" w:rsidRDefault="00AD7B4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:rsidR="00E021EB" w:rsidRDefault="00AD7B4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:rsidR="00E021EB" w:rsidRDefault="00AD7B4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:rsidR="00E021EB" w:rsidRDefault="00AD7B4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:rsidR="00E021EB" w:rsidRDefault="00E021EB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E021EB" w:rsidRDefault="00AD7B4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ATTEST:</w:t>
      </w:r>
    </w:p>
    <w:p w:rsidR="00E021EB" w:rsidRDefault="00E021EB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E021EB" w:rsidRDefault="00AD7B4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E021EB" w:rsidRDefault="00AD7B4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Beth Smith, Secretary</w:t>
      </w:r>
    </w:p>
    <w:p w:rsidR="00E021EB" w:rsidRDefault="00E021EB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E021EB" w:rsidRDefault="00E021EB">
      <w:pPr>
        <w:pStyle w:val="normal0"/>
      </w:pPr>
    </w:p>
    <w:sectPr w:rsidR="00E021EB" w:rsidSect="00E021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21EB"/>
    <w:rsid w:val="00AD7B4E"/>
    <w:rsid w:val="00E0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021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021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021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021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021E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021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021EB"/>
  </w:style>
  <w:style w:type="paragraph" w:styleId="Title">
    <w:name w:val="Title"/>
    <w:basedOn w:val="normal0"/>
    <w:next w:val="normal0"/>
    <w:rsid w:val="00E021E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021E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>Mt.Vernon CSC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gscrogham</cp:lastModifiedBy>
  <cp:revision>2</cp:revision>
  <dcterms:created xsi:type="dcterms:W3CDTF">2019-09-09T17:24:00Z</dcterms:created>
  <dcterms:modified xsi:type="dcterms:W3CDTF">2019-09-09T17:24:00Z</dcterms:modified>
</cp:coreProperties>
</file>