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ind w:left="4406"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spacing w:before="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Style w:val="Heading1"/>
        <w:spacing w:before="61" w:lineRule="auto"/>
        <w:ind w:right="112"/>
        <w:jc w:val="center"/>
        <w:rPr>
          <w:b w:val="1"/>
          <w:sz w:val="24"/>
          <w:szCs w:val="24"/>
        </w:rPr>
      </w:pPr>
      <w:r w:rsidDel="00000000" w:rsidR="00000000" w:rsidRPr="00000000">
        <w:rPr>
          <w:b w:val="1"/>
          <w:sz w:val="24"/>
          <w:szCs w:val="24"/>
          <w:rtl w:val="0"/>
        </w:rPr>
        <w:t xml:space="preserve">RESOLUTION 2020-17  AUTHORIZING</w:t>
      </w:r>
    </w:p>
    <w:p w:rsidR="00000000" w:rsidDel="00000000" w:rsidP="00000000" w:rsidRDefault="00000000" w:rsidRPr="00000000" w14:paraId="00000007">
      <w:pPr>
        <w:spacing w:before="36" w:line="260" w:lineRule="auto"/>
        <w:ind w:left="3796" w:right="3861"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SALE OF REAL ESTATE TO THE TOWN OF FORTVILLE</w:t>
      </w:r>
    </w:p>
    <w:p w:rsidR="00000000" w:rsidDel="00000000" w:rsidP="00000000" w:rsidRDefault="00000000" w:rsidRPr="00000000" w14:paraId="00000008">
      <w:pPr>
        <w:spacing w:before="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before="7"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a special meeting held on the </w:t>
      </w:r>
      <w:r w:rsidDel="00000000" w:rsidR="00000000" w:rsidRPr="00000000">
        <w:rPr>
          <w:rFonts w:ascii="Times New Roman" w:cs="Times New Roman" w:eastAsia="Times New Roman" w:hAnsi="Times New Roman"/>
          <w:u w:val="single"/>
          <w:rtl w:val="0"/>
        </w:rPr>
        <w:t xml:space="preserve">July 20</w:t>
      </w:r>
      <w:r w:rsidDel="00000000" w:rsidR="00000000" w:rsidRPr="00000000">
        <w:rPr>
          <w:rFonts w:ascii="Times New Roman" w:cs="Times New Roman" w:eastAsia="Times New Roman" w:hAnsi="Times New Roman"/>
          <w:u w:val="single"/>
          <w:vertAlign w:val="superscript"/>
          <w:rtl w:val="0"/>
        </w:rPr>
        <w:t xml:space="preserve">th</w:t>
      </w:r>
      <w:r w:rsidDel="00000000" w:rsidR="00000000" w:rsidRPr="00000000">
        <w:rPr>
          <w:rFonts w:ascii="Times New Roman" w:cs="Times New Roman" w:eastAsia="Times New Roman" w:hAnsi="Times New Roman"/>
          <w:u w:val="single"/>
          <w:rtl w:val="0"/>
        </w:rPr>
        <w:t xml:space="preserve">, 2020</w:t>
      </w:r>
      <w:r w:rsidDel="00000000" w:rsidR="00000000" w:rsidRPr="00000000">
        <w:rPr>
          <w:rFonts w:ascii="Times New Roman" w:cs="Times New Roman" w:eastAsia="Times New Roman" w:hAnsi="Times New Roman"/>
          <w:rtl w:val="0"/>
        </w:rPr>
        <w:t xml:space="preserve"> attended by the members of the Board of Directors of Mt. Vernon Community School Corporation the following resolution, upon motion duly made and seconded, was passed by the Board of Directors:</w:t>
      </w:r>
    </w:p>
    <w:p w:rsidR="00000000" w:rsidDel="00000000" w:rsidP="00000000" w:rsidRDefault="00000000" w:rsidRPr="00000000" w14:paraId="0000000A">
      <w:pPr>
        <w:spacing w:before="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before="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WHEREAS, IT IS THE DESIRE OF THE MEMBERS OF THE BOARD OF DIRECTORS OF </w:t>
      </w:r>
    </w:p>
    <w:p w:rsidR="00000000" w:rsidDel="00000000" w:rsidP="00000000" w:rsidRDefault="00000000" w:rsidRPr="00000000" w14:paraId="0000000C">
      <w:pPr>
        <w:spacing w:before="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MT. VERNON COMMUNITY SCHOOL CORPORATION </w:t>
      </w:r>
    </w:p>
    <w:p w:rsidR="00000000" w:rsidDel="00000000" w:rsidP="00000000" w:rsidRDefault="00000000" w:rsidRPr="00000000" w14:paraId="0000000D">
      <w:pPr>
        <w:spacing w:before="7"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ACCEPT THE OFFER MADE BY THE TOWN OF FORTVILLE FOR THE PROPERTY LOCATED AT 8112 N 200 W AND DESCRIBED IN EXHIBIT “A” AND “B” ATTACHED FOR PURPOSES OF A PEDESTRIAN SAFETY PROJECT</w:t>
      </w:r>
    </w:p>
    <w:p w:rsidR="00000000" w:rsidDel="00000000" w:rsidP="00000000" w:rsidRDefault="00000000" w:rsidRPr="00000000" w14:paraId="0000000E">
      <w:pPr>
        <w:spacing w:before="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ab/>
        <w:t xml:space="preserve">AND</w:t>
      </w:r>
    </w:p>
    <w:p w:rsidR="00000000" w:rsidDel="00000000" w:rsidP="00000000" w:rsidRDefault="00000000" w:rsidRPr="00000000" w14:paraId="0000000F">
      <w:pPr>
        <w:spacing w:before="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before="1"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THE BOARD OF DIRECTORS HAS ELECTED</w:t>
      </w:r>
      <w:bookmarkStart w:colFirst="0" w:colLast="0" w:name="bookmark=id.gjdgxs" w:id="0"/>
      <w:bookmarkEnd w:id="0"/>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KELLIE FREEMAN</w:t>
      </w:r>
      <w:r w:rsidDel="00000000" w:rsidR="00000000" w:rsidRPr="00000000">
        <w:rPr>
          <w:rFonts w:ascii="Times New Roman" w:cs="Times New Roman" w:eastAsia="Times New Roman" w:hAnsi="Times New Roman"/>
          <w:rtl w:val="0"/>
        </w:rPr>
        <w:t xml:space="preserve"> AS PRESIDENT OF THE CORPORATION AND </w:t>
      </w:r>
      <w:r w:rsidDel="00000000" w:rsidR="00000000" w:rsidRPr="00000000">
        <w:rPr>
          <w:rFonts w:ascii="Times New Roman" w:cs="Times New Roman" w:eastAsia="Times New Roman" w:hAnsi="Times New Roman"/>
          <w:u w:val="single"/>
          <w:rtl w:val="0"/>
        </w:rPr>
        <w:t xml:space="preserve">BETH SMITH</w:t>
      </w:r>
      <w:r w:rsidDel="00000000" w:rsidR="00000000" w:rsidRPr="00000000">
        <w:rPr>
          <w:rFonts w:ascii="Times New Roman" w:cs="Times New Roman" w:eastAsia="Times New Roman" w:hAnsi="Times New Roman"/>
          <w:rtl w:val="0"/>
        </w:rPr>
        <w:t xml:space="preserve"> AS SECRETARY OF THE CORPORATION, AND HAS AUTHORIZED THOSE INDIVIDUALS TO CONSUMATE THE REAL ESTATE TRANSACTION WITH THE TOWN OF FORTVILLE AS DESCRIBED ABOVE; </w:t>
      </w:r>
    </w:p>
    <w:p w:rsidR="00000000" w:rsidDel="00000000" w:rsidP="00000000" w:rsidRDefault="00000000" w:rsidRPr="00000000" w14:paraId="00000011">
      <w:pPr>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ab/>
      </w:r>
    </w:p>
    <w:p w:rsidR="00000000" w:rsidDel="00000000" w:rsidP="00000000" w:rsidRDefault="00000000" w:rsidRPr="00000000" w14:paraId="00000012">
      <w:pPr>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NOW IT IS THEREFORE RESOLVED AS FOLLOWS:</w:t>
      </w:r>
    </w:p>
    <w:p w:rsidR="00000000" w:rsidDel="00000000" w:rsidP="00000000" w:rsidRDefault="00000000" w:rsidRPr="00000000" w14:paraId="00000013">
      <w:pPr>
        <w:spacing w:before="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Board of Directors hereby authorizes</w:t>
      </w:r>
      <w:r w:rsidDel="00000000" w:rsidR="00000000" w:rsidRPr="00000000">
        <w:rPr>
          <w:rFonts w:ascii="Times New Roman" w:cs="Times New Roman" w:eastAsia="Times New Roman" w:hAnsi="Times New Roman"/>
          <w:u w:val="single"/>
          <w:rtl w:val="0"/>
        </w:rPr>
        <w:t xml:space="preserve">KELLIE FREEMAN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her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capacity as PRESIDENT of Mt. Vernon Community School Corporation to accept the offer amount of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$54,350.00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from the Town of Fortville for the property at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8112 N 200 W and described in Exhibit “A and “B” attached for purposes of a pedestrian safety project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to execute any additional documents necessary to finalize that transaction.</w:t>
      </w:r>
    </w:p>
    <w:p w:rsidR="00000000" w:rsidDel="00000000" w:rsidP="00000000" w:rsidRDefault="00000000" w:rsidRPr="00000000" w14:paraId="00000015">
      <w:pPr>
        <w:spacing w:line="391" w:lineRule="auto"/>
        <w:ind w:left="16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391"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THEIR SIGNATURES BELOW, </w:t>
      </w:r>
      <w:r w:rsidDel="00000000" w:rsidR="00000000" w:rsidRPr="00000000">
        <w:rPr>
          <w:rFonts w:ascii="Times New Roman" w:cs="Times New Roman" w:eastAsia="Times New Roman" w:hAnsi="Times New Roman"/>
          <w:rtl w:val="0"/>
        </w:rPr>
        <w:t xml:space="preserve">KELLIE FREEMAN President of the Corporation and BETH SMITH, Secretary of the Corporation; affirm that this is a true and accurate copy of the Corporate Resolution duly passed by the Board of Directors of the Special Meeting of Mt. Vernon Community School Corporation held on the date stated above.</w:t>
      </w:r>
    </w:p>
    <w:p w:rsidR="00000000" w:rsidDel="00000000" w:rsidP="00000000" w:rsidRDefault="00000000" w:rsidRPr="00000000" w14:paraId="00000017">
      <w:pPr>
        <w:spacing w:line="391" w:lineRule="auto"/>
        <w:ind w:left="144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spacing w:line="391" w:lineRule="auto"/>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rtl w:val="0"/>
        </w:rPr>
        <w:tab/>
        <w:tab/>
      </w:r>
      <w:r w:rsidDel="00000000" w:rsidR="00000000" w:rsidRPr="00000000">
        <w:rPr>
          <w:rFonts w:ascii="Times New Roman" w:cs="Times New Roman" w:eastAsia="Times New Roman" w:hAnsi="Times New Roman"/>
          <w:b w:val="1"/>
          <w:sz w:val="21"/>
          <w:szCs w:val="21"/>
          <w:u w:val="single"/>
          <w:rtl w:val="0"/>
        </w:rPr>
        <w:t xml:space="preserve">                                                                                     </w:t>
      </w:r>
      <w:r w:rsidDel="00000000" w:rsidR="00000000" w:rsidRPr="00000000">
        <w:rPr>
          <w:rFonts w:ascii="Times New Roman" w:cs="Times New Roman" w:eastAsia="Times New Roman" w:hAnsi="Times New Roman"/>
          <w:b w:val="1"/>
          <w:sz w:val="21"/>
          <w:szCs w:val="21"/>
          <w:rtl w:val="0"/>
        </w:rPr>
        <w:t xml:space="preserve">(Seal)</w:t>
      </w:r>
    </w:p>
    <w:p w:rsidR="00000000" w:rsidDel="00000000" w:rsidP="00000000" w:rsidRDefault="00000000" w:rsidRPr="00000000" w14:paraId="00000019">
      <w:pPr>
        <w:spacing w:line="391"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1"/>
          <w:szCs w:val="21"/>
          <w:rtl w:val="0"/>
        </w:rPr>
        <w:tab/>
        <w:tab/>
      </w:r>
      <w:r w:rsidDel="00000000" w:rsidR="00000000" w:rsidRPr="00000000">
        <w:rPr>
          <w:rFonts w:ascii="Times New Roman" w:cs="Times New Roman" w:eastAsia="Times New Roman" w:hAnsi="Times New Roman"/>
          <w:b w:val="1"/>
          <w:rtl w:val="0"/>
        </w:rPr>
        <w:t xml:space="preserve">(PRESIDENT)</w:t>
      </w:r>
    </w:p>
    <w:p w:rsidR="00000000" w:rsidDel="00000000" w:rsidP="00000000" w:rsidRDefault="00000000" w:rsidRPr="00000000" w14:paraId="0000001A">
      <w:pPr>
        <w:spacing w:line="391" w:lineRule="auto"/>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rtl w:val="0"/>
        </w:rPr>
        <w:tab/>
        <w:tab/>
      </w:r>
      <w:r w:rsidDel="00000000" w:rsidR="00000000" w:rsidRPr="00000000">
        <w:rPr>
          <w:rFonts w:ascii="Times New Roman" w:cs="Times New Roman" w:eastAsia="Times New Roman" w:hAnsi="Times New Roman"/>
          <w:b w:val="1"/>
          <w:sz w:val="21"/>
          <w:szCs w:val="21"/>
          <w:u w:val="single"/>
          <w:rtl w:val="0"/>
        </w:rPr>
        <w:t xml:space="preserve">                                                                                      </w:t>
      </w:r>
      <w:r w:rsidDel="00000000" w:rsidR="00000000" w:rsidRPr="00000000">
        <w:rPr>
          <w:rFonts w:ascii="Times New Roman" w:cs="Times New Roman" w:eastAsia="Times New Roman" w:hAnsi="Times New Roman"/>
          <w:b w:val="1"/>
          <w:sz w:val="21"/>
          <w:szCs w:val="21"/>
          <w:rtl w:val="0"/>
        </w:rPr>
        <w:t xml:space="preserve">(Seal)</w:t>
        <w:tab/>
      </w:r>
    </w:p>
    <w:p w:rsidR="00000000" w:rsidDel="00000000" w:rsidP="00000000" w:rsidRDefault="00000000" w:rsidRPr="00000000" w14:paraId="0000001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t xml:space="preserve">(SECRETARY)</w:t>
      </w:r>
    </w:p>
    <w:p w:rsidR="00000000" w:rsidDel="00000000" w:rsidP="00000000" w:rsidRDefault="00000000" w:rsidRPr="00000000" w14:paraId="0000001C">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E">
      <w:pPr>
        <w:spacing w:before="4" w:lineRule="auto"/>
        <w:rPr>
          <w:rFonts w:ascii="Times New Roman" w:cs="Times New Roman" w:eastAsia="Times New Roman" w:hAnsi="Times New Roman"/>
          <w:b w:val="1"/>
          <w:sz w:val="21"/>
          <w:szCs w:val="21"/>
        </w:rPr>
      </w:pPr>
      <w:r w:rsidDel="00000000" w:rsidR="00000000" w:rsidRPr="00000000">
        <w:rPr>
          <w:rtl w:val="0"/>
        </w:rPr>
      </w:r>
    </w:p>
    <w:sectPr>
      <w:headerReference r:id="rId7" w:type="default"/>
      <w:pgSz w:h="15840" w:w="12240"/>
      <w:pgMar w:bottom="274" w:top="245" w:left="245" w:right="24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line="14.399999999999999" w:lineRule="auto"/>
      <w:rPr>
        <w:sz w:val="4"/>
        <w:szCs w:val="4"/>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4445</wp:posOffset>
              </wp:positionH>
              <wp:positionV relativeFrom="page">
                <wp:posOffset>13970</wp:posOffset>
              </wp:positionV>
              <wp:extent cx="7767955" cy="1270"/>
              <wp:effectExtent b="0" l="0" r="0" t="0"/>
              <wp:wrapNone/>
              <wp:docPr id="1" name=""/>
              <a:graphic>
                <a:graphicData uri="http://schemas.microsoft.com/office/word/2010/wordprocessingGroup">
                  <wpg:wgp>
                    <wpg:cNvGrpSpPr/>
                    <wpg:grpSpPr>
                      <a:xfrm>
                        <a:off x="1462023" y="3779365"/>
                        <a:ext cx="7767955" cy="1270"/>
                        <a:chOff x="1462023" y="3779365"/>
                        <a:chExt cx="7767955" cy="1270"/>
                      </a:xfrm>
                    </wpg:grpSpPr>
                    <wpg:grpSp>
                      <wpg:cNvGrpSpPr/>
                      <wpg:grpSpPr>
                        <a:xfrm>
                          <a:off x="1462023" y="3779365"/>
                          <a:ext cx="7767955" cy="1270"/>
                          <a:chOff x="0" y="0"/>
                          <a:chExt cx="7767955" cy="1270"/>
                        </a:xfrm>
                      </wpg:grpSpPr>
                      <wps:wsp>
                        <wps:cNvSpPr/>
                        <wps:cNvPr id="3" name="Shape 3"/>
                        <wps:spPr>
                          <a:xfrm>
                            <a:off x="0" y="0"/>
                            <a:ext cx="77679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7767955" cy="1270"/>
                          </a:xfrm>
                          <a:custGeom>
                            <a:rect b="b" l="l" r="r" t="t"/>
                            <a:pathLst>
                              <a:path extrusionOk="0" h="1270" w="7767955">
                                <a:moveTo>
                                  <a:pt x="0" y="0"/>
                                </a:moveTo>
                                <a:lnTo>
                                  <a:pt x="7767955" y="0"/>
                                </a:lnTo>
                              </a:path>
                            </a:pathLst>
                          </a:custGeom>
                          <a:noFill/>
                          <a:ln cap="flat" cmpd="sng" w="274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4445</wp:posOffset>
              </wp:positionH>
              <wp:positionV relativeFrom="page">
                <wp:posOffset>13970</wp:posOffset>
              </wp:positionV>
              <wp:extent cx="7767955" cy="127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67955" cy="127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36" w:lineRule="auto"/>
    </w:pPr>
    <w:rPr>
      <w:rFonts w:ascii="Times New Roman" w:cs="Times New Roman" w:eastAsia="Times New Roman" w:hAnsi="Times New Roman"/>
      <w:sz w:val="30"/>
      <w:szCs w:val="3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sid w:val="009550DF"/>
  </w:style>
  <w:style w:type="paragraph" w:styleId="Heading1">
    <w:name w:val="heading 1"/>
    <w:basedOn w:val="Normal"/>
    <w:uiPriority w:val="1"/>
    <w:qFormat w:val="1"/>
    <w:rsid w:val="009550DF"/>
    <w:pPr>
      <w:spacing w:before="36"/>
      <w:outlineLvl w:val="0"/>
    </w:pPr>
    <w:rPr>
      <w:rFonts w:ascii="Times New Roman" w:eastAsia="Times New Roman" w:hAnsi="Times New Roman"/>
      <w:sz w:val="30"/>
      <w:szCs w:val="3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sid w:val="009550DF"/>
    <w:pPr>
      <w:ind w:left="1490"/>
    </w:pPr>
    <w:rPr>
      <w:rFonts w:ascii="Times New Roman" w:eastAsia="Times New Roman" w:hAnsi="Times New Roman"/>
      <w:sz w:val="27"/>
      <w:szCs w:val="27"/>
    </w:rPr>
  </w:style>
  <w:style w:type="paragraph" w:styleId="ListParagraph">
    <w:name w:val="List Paragraph"/>
    <w:basedOn w:val="Normal"/>
    <w:uiPriority w:val="1"/>
    <w:qFormat w:val="1"/>
    <w:rsid w:val="009550DF"/>
  </w:style>
  <w:style w:type="paragraph" w:styleId="TableParagraph" w:customStyle="1">
    <w:name w:val="Table Paragraph"/>
    <w:basedOn w:val="Normal"/>
    <w:uiPriority w:val="1"/>
    <w:qFormat w:val="1"/>
    <w:rsid w:val="009550DF"/>
  </w:style>
  <w:style w:type="paragraph" w:styleId="Header">
    <w:name w:val="header"/>
    <w:basedOn w:val="Normal"/>
    <w:link w:val="HeaderChar"/>
    <w:uiPriority w:val="99"/>
    <w:semiHidden w:val="1"/>
    <w:unhideWhenUsed w:val="1"/>
    <w:rsid w:val="00F474D6"/>
    <w:pPr>
      <w:tabs>
        <w:tab w:val="center" w:pos="4680"/>
        <w:tab w:val="right" w:pos="9360"/>
      </w:tabs>
    </w:pPr>
  </w:style>
  <w:style w:type="character" w:styleId="HeaderChar" w:customStyle="1">
    <w:name w:val="Header Char"/>
    <w:basedOn w:val="DefaultParagraphFont"/>
    <w:link w:val="Header"/>
    <w:uiPriority w:val="99"/>
    <w:semiHidden w:val="1"/>
    <w:rsid w:val="00F474D6"/>
  </w:style>
  <w:style w:type="paragraph" w:styleId="Footer">
    <w:name w:val="footer"/>
    <w:basedOn w:val="Normal"/>
    <w:link w:val="FooterChar"/>
    <w:uiPriority w:val="99"/>
    <w:semiHidden w:val="1"/>
    <w:unhideWhenUsed w:val="1"/>
    <w:rsid w:val="00F474D6"/>
    <w:pPr>
      <w:tabs>
        <w:tab w:val="center" w:pos="4680"/>
        <w:tab w:val="right" w:pos="9360"/>
      </w:tabs>
    </w:pPr>
  </w:style>
  <w:style w:type="character" w:styleId="FooterChar" w:customStyle="1">
    <w:name w:val="Footer Char"/>
    <w:basedOn w:val="DefaultParagraphFont"/>
    <w:link w:val="Footer"/>
    <w:uiPriority w:val="99"/>
    <w:semiHidden w:val="1"/>
    <w:rsid w:val="00F474D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DsSXBQUI6RNZ9vN2TQ9ZtIkCdg==">AMUW2mUaGoJSXwWm0uO2uhX4WCFQJA1mQ9lDDcNWSVnXEcVMKKvIzE9febt+xMmky2OF1wlZ9WN/2Fp3cC+bG+CPqvM8LbED2FOh0FGNpD2JP7dYXq/xG/Y3ikQAGwyy5wFsyXpk3HHc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2020-06-23T12:30:00Z</dcterms:created>
  <dc:creator>Moore, Patrick (INDOT)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2014-10-01T00:00:00Z</vt:filetime>
  </property>
  <property fmtid="{D5CDD505-2E9C-101B-9397-08002B2CF9AE}" pid="3" name="LastSaved">
    <vt:filetime>2016-03-30T00:00:00Z</vt:filetime>
  </property>
</Properties>
</file>