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TEACHER APPRECIATION GRANT</w:t>
      </w:r>
    </w:p>
    <w:p w:rsidR="00000000" w:rsidDel="00000000" w:rsidP="00000000" w:rsidRDefault="00000000" w:rsidRPr="00000000" w14:paraId="00000002">
      <w:pPr>
        <w:spacing w:after="0" w:before="280"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3">
      <w:pPr>
        <w:spacing w:after="0" w:before="280" w:line="240" w:lineRule="auto"/>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4">
      <w:pPr>
        <w:spacing w:after="0" w:before="280" w:line="240" w:lineRule="auto"/>
        <w:ind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School Trustees (the “Board”) will distribute its Teacher Appreciation Grant monies received from the Indiana Department of Education to the teachers who meet the following criteria:</w:t>
      </w:r>
    </w:p>
    <w:p w:rsidR="00000000" w:rsidDel="00000000" w:rsidP="00000000" w:rsidRDefault="00000000" w:rsidRPr="00000000" w14:paraId="00000005">
      <w:pPr>
        <w:spacing w:after="0" w:before="28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Employed in the classroom or directly provided education in a virtual classroom setting;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Received a Highly Effective or an Effective rating on their most recently completed performance evaluation; and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Employed on December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of the year the Corporation receives the Teacher Appreciation Grant monies.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will distribute its Teacher Appreciation Grant monies to all teachers rated Effective and Highly Effective with those rated Highly Effective receiving a stipend at least 25% more than the stipend given to Effective teachers.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pacing w:after="0" w:before="2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Corporation will distribute the stipends within 20 business days of the distribution date by the Indiana Department of Education of the Teacher Appreciation Grant monies to the School Corporation.</w:t>
      </w:r>
    </w:p>
    <w:p w:rsidR="00000000" w:rsidDel="00000000" w:rsidP="00000000" w:rsidRDefault="00000000" w:rsidRPr="00000000" w14:paraId="00000010">
      <w:pPr>
        <w:spacing w:after="0" w:before="28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before="28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before="28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REFERENCE:</w:t>
        <w:tab/>
        <w:t xml:space="preserve">I.C. 20-43-10-3.5</w:t>
      </w:r>
    </w:p>
    <w:p w:rsidR="00000000" w:rsidDel="00000000" w:rsidP="00000000" w:rsidRDefault="00000000" w:rsidRPr="00000000" w14:paraId="00000013">
      <w:pPr>
        <w:spacing w:after="0" w:before="28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before="28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after="0" w:before="280"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Updated October 5, 2020</w:t>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2643"/>
    <w:pPr>
      <w:spacing w:after="200" w:before="0" w:beforeAutospacing="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C264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sTncdq0RrDwJ0xeGoBFUDJPGA==">AMUW2mW7S/cUgMKaL8GN96+nPd5E30xBiN+TjwpMZ1230fr71jMVuT7+4VwYHJwMh+KaySIc2k14FOhwpX4vLfoWiuUyZ7VxvxQUHpqRAU116nIbikYvxN8=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2019-07-30T16:45:00Z</dcterms:created>
  <dc:creator>greg.elkins</dc:creator>
</cp:coreProperties>
</file>