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TO TRANSFER FUNDS FROM OPERATIONS FUND TO THE RAINY DAY FUND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NO. 2021-07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EFFECTIVE JANUARY 1, 2021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the Board of School Trustees is the governing body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Mt. Vernon Community School Corporation, Hancock County, Indiana;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MVCSC has established a Insurance Reserve Fund;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  <w:tab/>
        <w:t xml:space="preserve">THEREFORE BE IT RESOLVED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that the Board of School Trustees authorizes the Treasurer and Chief Financial Officer of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Mt. Vernon Community School Corporation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transfer a total amount up to $300,000 from the Education Fund and up to $100,000 from the Operations Fund to the Insurance Fund.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resolution may be amended as needed throughout the year.</w:t>
      </w:r>
    </w:p>
    <w:p w:rsidR="00000000" w:rsidDel="00000000" w:rsidP="00000000" w:rsidRDefault="00000000" w:rsidRPr="00000000" w14:paraId="0000000E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25th day of January, 2021.</w:t>
      </w:r>
    </w:p>
    <w:p w:rsidR="00000000" w:rsidDel="00000000" w:rsidP="00000000" w:rsidRDefault="00000000" w:rsidRPr="00000000" w14:paraId="00000012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Secretary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soy3wJ6hpngB8Dunh0eXcqRaGg==">AMUW2mXWO1ijoNrz7FTcIz+I75ctzjMS/DKWhutFYC/j03HrrB2bdN0S9AQfy6w3Hh6ak7VP0p64Lg6hUBF40fWhP0cyAuqg0OT5O/Y7k8ap7Jaq6nHJPOs=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