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MT. VERNON COMMUNITY SCHOOL CORPORATION </w:t>
      </w:r>
    </w:p>
    <w:p w:rsidR="00000000" w:rsidDel="00000000" w:rsidP="00000000" w:rsidRDefault="00000000" w:rsidRPr="00000000" w14:paraId="00000002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BOARD OF EDUCATION</w:t>
      </w:r>
    </w:p>
    <w:p w:rsidR="00000000" w:rsidDel="00000000" w:rsidP="00000000" w:rsidRDefault="00000000" w:rsidRPr="00000000" w14:paraId="00000003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NOTICE OF EXECUTIVE SESSION</w:t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/>
      </w:pPr>
      <w:r w:rsidDel="00000000" w:rsidR="00000000" w:rsidRPr="00000000">
        <w:rPr>
          <w:sz w:val="22"/>
          <w:szCs w:val="22"/>
          <w:rtl w:val="0"/>
        </w:rPr>
        <w:t xml:space="preserve">The Board of School Trustees of the Mt.Vernon Community School Corporation will meet in executive session at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5:15  PM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June 2, 2021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in the</w:t>
      </w:r>
      <w:r w:rsidDel="00000000" w:rsidR="00000000" w:rsidRPr="00000000">
        <w:rPr>
          <w:rtl w:val="0"/>
        </w:rPr>
        <w:t xml:space="preserve"> Administration Center, 1806 W. State Road 234, Fortville, IN  46040</w:t>
      </w:r>
      <w:r w:rsidDel="00000000" w:rsidR="00000000" w:rsidRPr="00000000">
        <w:rPr>
          <w:sz w:val="22"/>
          <w:szCs w:val="22"/>
          <w:rtl w:val="0"/>
        </w:rPr>
        <w:t xml:space="preserve">, for the following purpose(s) in accordance with I.C.5-14-1.5-6.1 (b):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0" w:hanging="2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8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    1. </w:t>
        <w:tab/>
        <w:t xml:space="preserve">    Where authorized by federal or state statue.</w:t>
      </w:r>
    </w:p>
    <w:p w:rsidR="00000000" w:rsidDel="00000000" w:rsidP="00000000" w:rsidRDefault="00000000" w:rsidRPr="00000000" w14:paraId="00000009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          2.       For discussion of strategy with respect to any of the following:</w:t>
      </w:r>
    </w:p>
    <w:p w:rsidR="00000000" w:rsidDel="00000000" w:rsidP="00000000" w:rsidRDefault="00000000" w:rsidRPr="00000000" w14:paraId="0000000B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X</w:t>
      </w:r>
      <w:r w:rsidDel="00000000" w:rsidR="00000000" w:rsidRPr="00000000">
        <w:rPr>
          <w:sz w:val="18"/>
          <w:szCs w:val="18"/>
          <w:rtl w:val="0"/>
        </w:rPr>
        <w:t xml:space="preserve">_______</w:t>
        <w:tab/>
        <w:t xml:space="preserve">                A. </w:t>
        <w:tab/>
        <w:t xml:space="preserve">Collective bargaining;</w:t>
      </w:r>
    </w:p>
    <w:p w:rsidR="00000000" w:rsidDel="00000000" w:rsidP="00000000" w:rsidRDefault="00000000" w:rsidRPr="00000000" w14:paraId="0000000C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                          B.</w:t>
        <w:tab/>
        <w:t xml:space="preserve">Initiation of litigation or litigation that is either pending or has been </w:t>
      </w:r>
    </w:p>
    <w:p w:rsidR="00000000" w:rsidDel="00000000" w:rsidP="00000000" w:rsidRDefault="00000000" w:rsidRPr="00000000" w14:paraId="0000000D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threatened specifically in writing.</w:t>
      </w:r>
    </w:p>
    <w:p w:rsidR="00000000" w:rsidDel="00000000" w:rsidP="00000000" w:rsidRDefault="00000000" w:rsidRPr="00000000" w14:paraId="0000000E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</w:t>
        <w:tab/>
        <w:tab/>
        <w:t xml:space="preserve">C.</w:t>
        <w:tab/>
        <w:t xml:space="preserve">The implementation of security systems;</w:t>
      </w:r>
    </w:p>
    <w:p w:rsidR="00000000" w:rsidDel="00000000" w:rsidP="00000000" w:rsidRDefault="00000000" w:rsidRPr="00000000" w14:paraId="0000000F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</w:t>
        <w:tab/>
        <w:tab/>
        <w:t xml:space="preserve">D.</w:t>
        <w:tab/>
        <w:t xml:space="preserve">The purchase or lease of real property by the governing body </w:t>
      </w:r>
    </w:p>
    <w:p w:rsidR="00000000" w:rsidDel="00000000" w:rsidP="00000000" w:rsidRDefault="00000000" w:rsidRPr="00000000" w14:paraId="00000010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 xml:space="preserve">up to the time a contract or option to purchase or lease is </w:t>
      </w:r>
    </w:p>
    <w:p w:rsidR="00000000" w:rsidDel="00000000" w:rsidP="00000000" w:rsidRDefault="00000000" w:rsidRPr="00000000" w14:paraId="00000011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 xml:space="preserve">executed by the parties.</w:t>
      </w:r>
    </w:p>
    <w:p w:rsidR="00000000" w:rsidDel="00000000" w:rsidP="00000000" w:rsidRDefault="00000000" w:rsidRPr="00000000" w14:paraId="00000012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  3.</w:t>
        <w:tab/>
        <w:t xml:space="preserve"> For discussion of the assessment, design, and implementation of school</w:t>
        <w:tab/>
      </w:r>
    </w:p>
    <w:p w:rsidR="00000000" w:rsidDel="00000000" w:rsidP="00000000" w:rsidRDefault="00000000" w:rsidRPr="00000000" w14:paraId="00000014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safety and security measures, plans, and systems.</w:t>
      </w:r>
    </w:p>
    <w:p w:rsidR="00000000" w:rsidDel="00000000" w:rsidP="00000000" w:rsidRDefault="00000000" w:rsidRPr="00000000" w14:paraId="00000015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   4. </w:t>
        <w:tab/>
        <w:t xml:space="preserve">Interviews and negotiations with industrial or commercial prospects or agents  </w:t>
      </w:r>
    </w:p>
    <w:p w:rsidR="00000000" w:rsidDel="00000000" w:rsidP="00000000" w:rsidRDefault="00000000" w:rsidRPr="00000000" w14:paraId="00000017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of industrial or commercial prospects by the Indiana economic development </w:t>
      </w:r>
    </w:p>
    <w:p w:rsidR="00000000" w:rsidDel="00000000" w:rsidP="00000000" w:rsidRDefault="00000000" w:rsidRPr="00000000" w14:paraId="00000018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corporation, the office of tourism development, the Indiana finance authority, </w:t>
      </w:r>
    </w:p>
    <w:p w:rsidR="00000000" w:rsidDel="00000000" w:rsidP="00000000" w:rsidRDefault="00000000" w:rsidRPr="00000000" w14:paraId="00000019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an economic development commissions, a local economic development </w:t>
      </w:r>
    </w:p>
    <w:p w:rsidR="00000000" w:rsidDel="00000000" w:rsidP="00000000" w:rsidRDefault="00000000" w:rsidRPr="00000000" w14:paraId="0000001A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organization, or a governing body of a political subdivision.</w:t>
      </w:r>
    </w:p>
    <w:p w:rsidR="00000000" w:rsidDel="00000000" w:rsidP="00000000" w:rsidRDefault="00000000" w:rsidRPr="00000000" w14:paraId="0000001B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___________________   5.  </w:t>
        <w:tab/>
        <w:t xml:space="preserve">To receive information about and interview prospective employees.</w:t>
      </w:r>
    </w:p>
    <w:p w:rsidR="00000000" w:rsidDel="00000000" w:rsidP="00000000" w:rsidRDefault="00000000" w:rsidRPr="00000000" w14:paraId="0000001D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</w:t>
      </w:r>
    </w:p>
    <w:p w:rsidR="00000000" w:rsidDel="00000000" w:rsidP="00000000" w:rsidRDefault="00000000" w:rsidRPr="00000000" w14:paraId="0000001E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____________________    6.        With respect to any individual over whom the governing body has jurisdiction: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360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To receive information concerning the individual’s alleged misconduct; and</w:t>
      </w:r>
    </w:p>
    <w:p w:rsidR="00000000" w:rsidDel="00000000" w:rsidP="00000000" w:rsidRDefault="00000000" w:rsidRPr="00000000" w14:paraId="00000020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</w:t>
        <w:tab/>
        <w:tab/>
        <w:tab/>
        <w:t xml:space="preserve">        B.</w:t>
        <w:tab/>
        <w:t xml:space="preserve">To discuss, before a determination, that individual’s status </w:t>
      </w:r>
    </w:p>
    <w:p w:rsidR="00000000" w:rsidDel="00000000" w:rsidP="00000000" w:rsidRDefault="00000000" w:rsidRPr="00000000" w14:paraId="00000021">
      <w:pPr>
        <w:ind w:left="3600" w:hanging="1.9999999999998863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 an employee, a student, or  an independent contractor who is: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3600" w:hanging="1.9999999999998863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physician; or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3600" w:hanging="1.9999999999998863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school bus driver.</w:t>
      </w:r>
    </w:p>
    <w:p w:rsidR="00000000" w:rsidDel="00000000" w:rsidP="00000000" w:rsidRDefault="00000000" w:rsidRPr="00000000" w14:paraId="00000024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    7.         For discussion of records classified as confidential by state or </w:t>
      </w:r>
    </w:p>
    <w:p w:rsidR="00000000" w:rsidDel="00000000" w:rsidP="00000000" w:rsidRDefault="00000000" w:rsidRPr="00000000" w14:paraId="00000026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federal statute.</w:t>
        <w:tab/>
      </w:r>
    </w:p>
    <w:p w:rsidR="00000000" w:rsidDel="00000000" w:rsidP="00000000" w:rsidRDefault="00000000" w:rsidRPr="00000000" w14:paraId="00000027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    8.        To discuss before a placement decision an individual student's abilities, past </w:t>
      </w:r>
    </w:p>
    <w:p w:rsidR="00000000" w:rsidDel="00000000" w:rsidP="00000000" w:rsidRDefault="00000000" w:rsidRPr="00000000" w14:paraId="00000029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performance, behavior, and needs.</w:t>
      </w:r>
    </w:p>
    <w:p w:rsidR="00000000" w:rsidDel="00000000" w:rsidP="00000000" w:rsidRDefault="00000000" w:rsidRPr="00000000" w14:paraId="0000002A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</w:t>
      </w:r>
      <w:r w:rsidDel="00000000" w:rsidR="00000000" w:rsidRPr="00000000">
        <w:rPr>
          <w:b w:val="1"/>
          <w:sz w:val="18"/>
          <w:szCs w:val="18"/>
          <w:rtl w:val="0"/>
        </w:rPr>
        <w:t xml:space="preserve">_</w:t>
      </w:r>
      <w:r w:rsidDel="00000000" w:rsidR="00000000" w:rsidRPr="00000000">
        <w:rPr>
          <w:sz w:val="18"/>
          <w:szCs w:val="18"/>
          <w:rtl w:val="0"/>
        </w:rPr>
        <w:t xml:space="preserve">________      9.        To discuss a job performance evaluation of individual employees.  (This</w:t>
      </w:r>
    </w:p>
    <w:p w:rsidR="00000000" w:rsidDel="00000000" w:rsidP="00000000" w:rsidRDefault="00000000" w:rsidRPr="00000000" w14:paraId="0000002C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Subdivision does not apply to any discussion of the salary, compensation, or </w:t>
      </w:r>
    </w:p>
    <w:p w:rsidR="00000000" w:rsidDel="00000000" w:rsidP="00000000" w:rsidRDefault="00000000" w:rsidRPr="00000000" w14:paraId="0000002D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benefits of employees during a benefit process.)</w:t>
      </w:r>
    </w:p>
    <w:p w:rsidR="00000000" w:rsidDel="00000000" w:rsidP="00000000" w:rsidRDefault="00000000" w:rsidRPr="00000000" w14:paraId="0000002E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</w:t>
        <w:tab/>
        <w:t xml:space="preserve">         10.        When considering the appointment of a public official, to do the following:</w:t>
      </w:r>
    </w:p>
    <w:p w:rsidR="00000000" w:rsidDel="00000000" w:rsidP="00000000" w:rsidRDefault="00000000" w:rsidRPr="00000000" w14:paraId="00000030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</w:t>
        <w:tab/>
        <w:tab/>
        <w:t xml:space="preserve">   A.</w:t>
        <w:tab/>
        <w:t xml:space="preserve">Develop a list of prospective appointees.</w:t>
      </w:r>
    </w:p>
    <w:p w:rsidR="00000000" w:rsidDel="00000000" w:rsidP="00000000" w:rsidRDefault="00000000" w:rsidRPr="00000000" w14:paraId="00000031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</w:t>
        <w:tab/>
        <w:tab/>
        <w:t xml:space="preserve">   B.</w:t>
        <w:tab/>
        <w:t xml:space="preserve">Consider applications.</w:t>
      </w:r>
    </w:p>
    <w:p w:rsidR="00000000" w:rsidDel="00000000" w:rsidP="00000000" w:rsidRDefault="00000000" w:rsidRPr="00000000" w14:paraId="00000032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</w:t>
        <w:tab/>
        <w:tab/>
        <w:t xml:space="preserve">   C.</w:t>
        <w:tab/>
        <w:t xml:space="preserve">Make one (1) initial exclusion of prospective appointees from further       </w:t>
      </w:r>
    </w:p>
    <w:p w:rsidR="00000000" w:rsidDel="00000000" w:rsidP="00000000" w:rsidRDefault="00000000" w:rsidRPr="00000000" w14:paraId="00000033">
      <w:pPr>
        <w:ind w:left="288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consideration.</w:t>
      </w:r>
    </w:p>
    <w:p w:rsidR="00000000" w:rsidDel="00000000" w:rsidP="00000000" w:rsidRDefault="00000000" w:rsidRPr="00000000" w14:paraId="00000034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     11.       To train school board members with an outside consultant about the performance</w:t>
      </w:r>
    </w:p>
    <w:p w:rsidR="00000000" w:rsidDel="00000000" w:rsidP="00000000" w:rsidRDefault="00000000" w:rsidRPr="00000000" w14:paraId="00000036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of  the  role of the members as public officials.</w:t>
        <w:tab/>
      </w:r>
    </w:p>
    <w:p w:rsidR="00000000" w:rsidDel="00000000" w:rsidP="00000000" w:rsidRDefault="00000000" w:rsidRPr="00000000" w14:paraId="00000037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     12.      To prepare or score examinations used in issuing licenses, certificates, permits, or </w:t>
      </w:r>
    </w:p>
    <w:p w:rsidR="00000000" w:rsidDel="00000000" w:rsidP="00000000" w:rsidRDefault="00000000" w:rsidRPr="00000000" w14:paraId="00000039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registrations under IC 12-5-1.1 or IC 25.</w:t>
      </w:r>
    </w:p>
    <w:p w:rsidR="00000000" w:rsidDel="00000000" w:rsidP="00000000" w:rsidRDefault="00000000" w:rsidRPr="00000000" w14:paraId="0000003A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     13.      To discuss information and intelligence intended to prevent, mitigate, or respond to the </w:t>
      </w:r>
    </w:p>
    <w:p w:rsidR="00000000" w:rsidDel="00000000" w:rsidP="00000000" w:rsidRDefault="00000000" w:rsidRPr="00000000" w14:paraId="0000003C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threat of terrorism.</w:t>
      </w:r>
    </w:p>
    <w:p w:rsidR="00000000" w:rsidDel="00000000" w:rsidP="00000000" w:rsidRDefault="00000000" w:rsidRPr="00000000" w14:paraId="0000003D">
      <w:pPr>
        <w:ind w:left="0" w:hanging="2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</w:r>
    </w:p>
    <w:sectPr>
      <w:pgSz w:h="15840" w:w="12240" w:orient="portrait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2">
    <w:lvl w:ilvl="0">
      <w:start w:val="1"/>
      <w:numFmt w:val="lowerRoman"/>
      <w:lvlText w:val="(%1)"/>
      <w:lvlJc w:val="left"/>
      <w:pPr>
        <w:ind w:left="7920" w:hanging="72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82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0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97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4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11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1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6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32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8RhtMW43PU9RCYB4s+5uxbYiw==">AMUW2mWJ8KG7SUmRZ6kSlSbVwqMC1XVyEqgU8KIBrlB1NcbVXshYBjirjMu7LfnMioi3vpcszOHng2CNw+OC9EyZ+k5XrhGNXGVRqYC6VjmhqVq8LOqaGqHwSRI+ZyEOFwI3rP/scooP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2021-05-27T12:48:00Z</dcterms:created>
  <dc:creator>maryannwalker</dc:creator>
</cp:coreProperties>
</file>