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1"/>
        <w:spacing w:after="240" w:line="240" w:lineRule="auto"/>
        <w:jc w:val="center"/>
        <w:rPr>
          <w:rFonts w:ascii="Times" w:cs="Times" w:eastAsia="Times" w:hAnsi="Times"/>
          <w:b w:val="1"/>
          <w:smallCaps w:val="1"/>
          <w:sz w:val="24"/>
          <w:szCs w:val="24"/>
        </w:rPr>
      </w:pPr>
      <w:r w:rsidDel="00000000" w:rsidR="00000000" w:rsidRPr="00000000">
        <w:rPr>
          <w:rFonts w:ascii="Times" w:cs="Times" w:eastAsia="Times" w:hAnsi="Times"/>
          <w:b w:val="1"/>
          <w:smallCaps w:val="1"/>
          <w:sz w:val="24"/>
          <w:szCs w:val="24"/>
          <w:rtl w:val="0"/>
        </w:rPr>
        <w:t xml:space="preserve">RESOLUTION 2021-36 (“EXHIBIT B”)</w:t>
      </w:r>
    </w:p>
    <w:p w:rsidR="00000000" w:rsidDel="00000000" w:rsidP="00000000" w:rsidRDefault="00000000" w:rsidRPr="00000000" w14:paraId="00000002">
      <w:pPr>
        <w:keepNext w:val="1"/>
        <w:spacing w:after="480" w:line="240" w:lineRule="auto"/>
        <w:jc w:val="center"/>
        <w:rPr>
          <w:rFonts w:ascii="Times" w:cs="Times" w:eastAsia="Times" w:hAnsi="Times"/>
          <w:b w:val="1"/>
          <w:smallCaps w:val="1"/>
          <w:sz w:val="24"/>
          <w:szCs w:val="24"/>
          <w:u w:val="single"/>
        </w:rPr>
      </w:pPr>
      <w:r w:rsidDel="00000000" w:rsidR="00000000" w:rsidRPr="00000000">
        <w:rPr>
          <w:rFonts w:ascii="Times" w:cs="Times" w:eastAsia="Times" w:hAnsi="Times"/>
          <w:b w:val="1"/>
          <w:smallCaps w:val="1"/>
          <w:sz w:val="24"/>
          <w:szCs w:val="24"/>
          <w:u w:val="single"/>
          <w:rtl w:val="0"/>
        </w:rPr>
        <w:t xml:space="preserve">2021 GO BOND ADDITIONAL APPROPRIATION RESOLUTION</w:t>
      </w:r>
    </w:p>
    <w:p w:rsidR="00000000" w:rsidDel="00000000" w:rsidP="00000000" w:rsidRDefault="00000000" w:rsidRPr="00000000" w14:paraId="00000003">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Mt. Vernon Community School Corporation (the "School Corporation") is a school corporation organized and existing under the provisions of Indiana Code § 20-23; and</w:t>
      </w:r>
    </w:p>
    <w:p w:rsidR="00000000" w:rsidDel="00000000" w:rsidP="00000000" w:rsidRDefault="00000000" w:rsidRPr="00000000" w14:paraId="00000004">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of School Trustees (the "Board") of the School Corporation finds that the present facilities of the School Corporation are not adequate to provide for the proper educational environment of the students now attending or who will attend its schools; and</w:t>
      </w:r>
    </w:p>
    <w:p w:rsidR="00000000" w:rsidDel="00000000" w:rsidP="00000000" w:rsidRDefault="00000000" w:rsidRPr="00000000" w14:paraId="00000005">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Board has determined to issue bonds of the School Corporation in an amount not exceeding Three Million Dollars ($3,000,000) for the purpose of procuring funds to be applied on the cost of the renovation of and improvements to facilities throughout the school corporation, including roofing improvements, HVAC improvements, athletics improvements, and site improvements (the "Project"); and</w:t>
      </w:r>
    </w:p>
    <w:p w:rsidR="00000000" w:rsidDel="00000000" w:rsidP="00000000" w:rsidRDefault="00000000" w:rsidRPr="00000000" w14:paraId="00000006">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WHEREAS, the estimated cost of the Project at the present time is in the approximate amount of Three Million Dollars ($3,000,000), and the Board finds that no sufficient provision has been made on account thereof in the existing budget and that a need exists for the making of an additional appropriation for such purpose; now, therefore,</w:t>
      </w:r>
    </w:p>
    <w:p w:rsidR="00000000" w:rsidDel="00000000" w:rsidP="00000000" w:rsidRDefault="00000000" w:rsidRPr="00000000" w14:paraId="00000007">
      <w:pPr>
        <w:spacing w:after="240" w:line="24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 IT RESOLVED by the Board of the School Corporation that an appropriation of the proceeds of the General Obligation Bonds of 2021 (or such</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other name or series designation as may be determined by the School Corporation's underwriter) in the amount of Three Million Dollars ($3,000,000), plus all original issue premium and investment earnings thereon, be and the same is hereby made to be applied on the cost of the Project, the appropriation also includes the incidental expenses necessary to be incurred in connection with the Project and the issuance of bonds on account thereof; that the appropriation will be in addition to all appropriations provided for in the existing budget, and shall continue in effect until the completion of the Project.</w:t>
      </w:r>
    </w:p>
    <w:p w:rsidR="00000000" w:rsidDel="00000000" w:rsidP="00000000" w:rsidRDefault="00000000" w:rsidRPr="00000000" w14:paraId="00000008">
      <w:pPr>
        <w:keepNext w:val="1"/>
        <w:spacing w:line="480" w:lineRule="auto"/>
        <w:ind w:firstLine="720"/>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Passed and adopted this 20th day of September, 2021.</w:t>
      </w:r>
    </w:p>
    <w:p w:rsidR="00000000" w:rsidDel="00000000" w:rsidP="00000000" w:rsidRDefault="00000000" w:rsidRPr="00000000" w14:paraId="00000009">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B">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tabs>
          <w:tab w:val="right" w:pos="9360"/>
        </w:tabs>
        <w:spacing w:line="240" w:lineRule="auto"/>
        <w:ind w:left="4320" w:firstLine="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w:t>
        <w:tab/>
      </w:r>
    </w:p>
    <w:p w:rsidR="00000000" w:rsidDel="00000000" w:rsidP="00000000" w:rsidRDefault="00000000" w:rsidRPr="00000000" w14:paraId="0000000D">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President, Board of School Trustees</w:t>
      </w:r>
    </w:p>
    <w:p w:rsidR="00000000" w:rsidDel="00000000" w:rsidP="00000000" w:rsidRDefault="00000000" w:rsidRPr="00000000" w14:paraId="0000000E">
      <w:pPr>
        <w:tabs>
          <w:tab w:val="right" w:pos="9360"/>
        </w:tabs>
        <w:spacing w:line="240" w:lineRule="auto"/>
        <w:ind w:left="432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ATTEST:</w:t>
      </w:r>
    </w:p>
    <w:p w:rsidR="00000000" w:rsidDel="00000000" w:rsidP="00000000" w:rsidRDefault="00000000" w:rsidRPr="00000000" w14:paraId="00000010">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1">
      <w:pPr>
        <w:spacing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tabs>
          <w:tab w:val="left" w:pos="4301"/>
        </w:tabs>
        <w:spacing w:line="240" w:lineRule="auto"/>
        <w:jc w:val="both"/>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sz w:val="24"/>
          <w:szCs w:val="24"/>
          <w:u w:val="single"/>
          <w:rtl w:val="0"/>
        </w:rPr>
        <w:t xml:space="preserve">____________________________________</w:t>
        <w:tab/>
      </w:r>
    </w:p>
    <w:p w:rsidR="00000000" w:rsidDel="00000000" w:rsidP="00000000" w:rsidRDefault="00000000" w:rsidRPr="00000000" w14:paraId="00000013">
      <w:pPr>
        <w:spacing w:after="24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Secretary, Board of School Trustees</w:t>
      </w:r>
    </w:p>
    <w:p w:rsidR="00000000" w:rsidDel="00000000" w:rsidP="00000000" w:rsidRDefault="00000000" w:rsidRPr="00000000" w14:paraId="00000014">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