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MT. VERNON COMMUNITY SCHOOL CORPORATION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TO TRANSFER FUNDS FROM DEBT SERVICE AND PENSION DEBT FUNDS TO THE OPERATIONAL FUND 2022</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RESOLUTION NO. 2022-10</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EFFECTIVE JANUARY 1, 2022</w:t>
      </w:r>
    </w:p>
    <w:p w:rsidR="00000000" w:rsidDel="00000000" w:rsidP="00000000" w:rsidRDefault="00000000" w:rsidRPr="00000000" w14:paraId="00000008">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the Board of School Trustees is the governing body of </w:t>
      </w:r>
      <w:r w:rsidDel="00000000" w:rsidR="00000000" w:rsidRPr="00000000">
        <w:rPr>
          <w:rFonts w:ascii="Times New Roman" w:cs="Times New Roman" w:eastAsia="Times New Roman" w:hAnsi="Times New Roman"/>
          <w:sz w:val="24"/>
          <w:szCs w:val="24"/>
          <w:rtl w:val="0"/>
        </w:rPr>
        <w:t xml:space="preserve">Mt. Vernon Community School Corporation, Hancock County, Indiana;</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B">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MVCSC will confirm its eligibility for the waiver from protected taxes and, if eligible, will apply and accept  the 2022 waiver;</w:t>
      </w:r>
    </w:p>
    <w:p w:rsidR="00000000" w:rsidDel="00000000" w:rsidP="00000000" w:rsidRDefault="00000000" w:rsidRPr="00000000" w14:paraId="0000000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D">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WHEREAS</w:t>
      </w:r>
      <w:r w:rsidDel="00000000" w:rsidR="00000000" w:rsidRPr="00000000">
        <w:rPr>
          <w:rFonts w:ascii="Times New Roman" w:cs="Times New Roman" w:eastAsia="Times New Roman" w:hAnsi="Times New Roman"/>
          <w:rtl w:val="0"/>
        </w:rPr>
        <w:t xml:space="preserve">, this provision requires that the full amount of waiver as determined by DLGF is receipted into the Debt Service and Pension Debt Funds as part of the June and December tax settlements;</w:t>
      </w:r>
    </w:p>
    <w:p w:rsidR="00000000" w:rsidDel="00000000" w:rsidP="00000000" w:rsidRDefault="00000000" w:rsidRPr="00000000" w14:paraId="0000000E">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 </w:t>
        <w:tab/>
        <w:t xml:space="preserve">THEREFORE BE IT RESOLVED</w:t>
      </w:r>
      <w:r w:rsidDel="00000000" w:rsidR="00000000" w:rsidRPr="00000000">
        <w:rPr>
          <w:rFonts w:ascii="Times New Roman" w:cs="Times New Roman" w:eastAsia="Times New Roman" w:hAnsi="Times New Roman"/>
          <w:rtl w:val="0"/>
        </w:rPr>
        <w:t xml:space="preserve">, that the Board of School Trustees authorizes the Treasurer and Chief Financial Officer of the </w:t>
      </w:r>
      <w:r w:rsidDel="00000000" w:rsidR="00000000" w:rsidRPr="00000000">
        <w:rPr>
          <w:rFonts w:ascii="Times New Roman" w:cs="Times New Roman" w:eastAsia="Times New Roman" w:hAnsi="Times New Roman"/>
          <w:sz w:val="24"/>
          <w:szCs w:val="24"/>
          <w:rtl w:val="0"/>
        </w:rPr>
        <w:t xml:space="preserve">Mt. Vernon Community School Corporation</w:t>
      </w:r>
      <w:r w:rsidDel="00000000" w:rsidR="00000000" w:rsidRPr="00000000">
        <w:rPr>
          <w:rFonts w:ascii="Times New Roman" w:cs="Times New Roman" w:eastAsia="Times New Roman" w:hAnsi="Times New Roman"/>
          <w:rtl w:val="0"/>
        </w:rPr>
        <w:t xml:space="preserve"> to transfer a total amount equal to the waiver eligibility as determined by DLGF from the Debt Service and Pension Debt Funds to the Operations Fund. This amount shall be transferred up to two times during the tax settlement months of 2022. </w:t>
      </w:r>
      <w:r w:rsidDel="00000000" w:rsidR="00000000" w:rsidRPr="00000000">
        <w:rPr>
          <w:rFonts w:ascii="Times New Roman" w:cs="Times New Roman" w:eastAsia="Times New Roman" w:hAnsi="Times New Roman"/>
          <w:sz w:val="24"/>
          <w:szCs w:val="24"/>
          <w:rtl w:val="0"/>
        </w:rPr>
        <w:t xml:space="preserve">This resolution may be amended as needed throughout the year.</w:t>
      </w:r>
    </w:p>
    <w:p w:rsidR="00000000" w:rsidDel="00000000" w:rsidP="00000000" w:rsidRDefault="00000000" w:rsidRPr="00000000" w14:paraId="00000010">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Adopted this 24th day of January, 2022.</w:t>
      </w:r>
    </w:p>
    <w:p w:rsidR="00000000" w:rsidDel="00000000" w:rsidP="00000000" w:rsidRDefault="00000000" w:rsidRPr="00000000" w14:paraId="0000001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0">
      <w:pPr>
        <w:rPr/>
      </w:pPr>
      <w:r w:rsidDel="00000000" w:rsidR="00000000" w:rsidRPr="00000000">
        <w:rPr>
          <w:rFonts w:ascii="Times New Roman" w:cs="Times New Roman" w:eastAsia="Times New Roman" w:hAnsi="Times New Roman"/>
          <w:sz w:val="28"/>
          <w:szCs w:val="28"/>
          <w:rtl w:val="0"/>
        </w:rPr>
        <w:t xml:space="preserve">Secretary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DhFVeueyLeHEwpeR38KVkK6srw==">AMUW2mXsNjVVaCNpfCYDyJNc2tlGtUILqXlktQT4Lp/20PbRP8AOSC1ubMgCie8Qbx89uC4VvMSUnyeupznclnD/ck+iI/RCaSRG2hUf16BlyOVJkn27sUM=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