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MT. VERNON COMMUNITY SCHOOL CORPORATION</w:t>
      </w:r>
    </w:p>
    <w:p w:rsidR="00000000" w:rsidDel="00000000" w:rsidP="00000000" w:rsidRDefault="00000000" w:rsidRPr="00000000" w14:paraId="00000002">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RESOLUTION AUTHORIZING ENCUMBRANCES OF 2021 FUNDS </w:t>
      </w:r>
    </w:p>
    <w:p w:rsidR="00000000" w:rsidDel="00000000" w:rsidP="00000000" w:rsidRDefault="00000000" w:rsidRPr="00000000" w14:paraId="00000004">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NO. 2022-13</w:t>
      </w:r>
    </w:p>
    <w:p w:rsidR="00000000" w:rsidDel="00000000" w:rsidP="00000000" w:rsidRDefault="00000000" w:rsidRPr="00000000" w14:paraId="00000005">
      <w:pPr>
        <w:pageBreakBefore w:val="0"/>
        <w:spacing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ageBreakBefore w:val="0"/>
        <w:spacing w:after="16"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pageBreakBefore w:val="0"/>
        <w:spacing w:after="30" w:line="249" w:lineRule="auto"/>
        <w:ind w:left="-15"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Mt. Vernon Community School Corporation, Hancock County, Indiana school corporation governed by its duly elected board of trustees;  </w:t>
      </w:r>
    </w:p>
    <w:p w:rsidR="00000000" w:rsidDel="00000000" w:rsidP="00000000" w:rsidRDefault="00000000" w:rsidRPr="00000000" w14:paraId="00000008">
      <w:pPr>
        <w:pageBreakBefore w:val="0"/>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9">
      <w:pPr>
        <w:pageBreakBefore w:val="0"/>
        <w:spacing w:after="36" w:line="249"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tab/>
        <w:t xml:space="preserve">WHEREAS</w:t>
      </w:r>
      <w:r w:rsidDel="00000000" w:rsidR="00000000" w:rsidRPr="00000000">
        <w:rPr>
          <w:rFonts w:ascii="Times New Roman" w:cs="Times New Roman" w:eastAsia="Times New Roman" w:hAnsi="Times New Roman"/>
          <w:sz w:val="24"/>
          <w:szCs w:val="24"/>
          <w:rtl w:val="0"/>
        </w:rPr>
        <w:t xml:space="preserve">, board has the authority and duty to maintain and oversee the fiscal operations of the schools and to reconcile the schools’ financial and budgetary records;  </w:t>
      </w:r>
    </w:p>
    <w:p w:rsidR="00000000" w:rsidDel="00000000" w:rsidP="00000000" w:rsidRDefault="00000000" w:rsidRPr="00000000" w14:paraId="0000000A">
      <w:pPr>
        <w:pageBreakBefore w:val="0"/>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pageBreakBefore w:val="0"/>
        <w:spacing w:after="2" w:line="249"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tab/>
        <w:t xml:space="preserve">WHEREAS</w:t>
      </w:r>
      <w:r w:rsidDel="00000000" w:rsidR="00000000" w:rsidRPr="00000000">
        <w:rPr>
          <w:rFonts w:ascii="Times New Roman" w:cs="Times New Roman" w:eastAsia="Times New Roman" w:hAnsi="Times New Roman"/>
          <w:sz w:val="24"/>
          <w:szCs w:val="24"/>
          <w:rtl w:val="0"/>
        </w:rPr>
        <w:t xml:space="preserve">, Mt. Vernon Community School Corporation has outstanding purchase orders in various funds that the services or products have not yet been paid as provided for in Exhibit A; </w:t>
      </w:r>
    </w:p>
    <w:p w:rsidR="00000000" w:rsidDel="00000000" w:rsidP="00000000" w:rsidRDefault="00000000" w:rsidRPr="00000000" w14:paraId="0000000C">
      <w:pPr>
        <w:pageBreakBefore w:val="0"/>
        <w:spacing w:line="259"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pageBreakBefore w:val="0"/>
        <w:spacing w:after="2" w:line="249"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WHEREAS</w:t>
      </w:r>
      <w:r w:rsidDel="00000000" w:rsidR="00000000" w:rsidRPr="00000000">
        <w:rPr>
          <w:rFonts w:ascii="Times New Roman" w:cs="Times New Roman" w:eastAsia="Times New Roman" w:hAnsi="Times New Roman"/>
          <w:sz w:val="24"/>
          <w:szCs w:val="24"/>
          <w:rtl w:val="0"/>
        </w:rPr>
        <w:t xml:space="preserve">, the detailed information for the said purchase orders is provided for in Exhibit A; </w:t>
      </w:r>
    </w:p>
    <w:p w:rsidR="00000000" w:rsidDel="00000000" w:rsidP="00000000" w:rsidRDefault="00000000" w:rsidRPr="00000000" w14:paraId="0000000E">
      <w:pPr>
        <w:pageBreakBefore w:val="0"/>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pageBreakBefore w:val="0"/>
        <w:tabs>
          <w:tab w:val="center" w:pos="4684"/>
        </w:tabs>
        <w:spacing w:after="2" w:line="249" w:lineRule="auto"/>
        <w:ind w:left="-1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tab/>
        <w:t xml:space="preserve">WHEREAS</w:t>
      </w:r>
      <w:r w:rsidDel="00000000" w:rsidR="00000000" w:rsidRPr="00000000">
        <w:rPr>
          <w:rFonts w:ascii="Times New Roman" w:cs="Times New Roman" w:eastAsia="Times New Roman" w:hAnsi="Times New Roman"/>
          <w:sz w:val="24"/>
          <w:szCs w:val="24"/>
          <w:rtl w:val="0"/>
        </w:rPr>
        <w:t xml:space="preserve">, pursuant to recommendations from the Treasurer of Mt. Vernon Community School Corporation in order to complete these projects, programs, or purchases using funding set aside in previous fiscal years and in order to be consistent with Indiana law and Indiana Department of Local Government Finance (“DLGF”) procedures, this action must be pursuant to a resolution adopted by the Mt. Vernon Community School Corporation board of trustees.  </w:t>
      </w:r>
    </w:p>
    <w:p w:rsidR="00000000" w:rsidDel="00000000" w:rsidP="00000000" w:rsidRDefault="00000000" w:rsidRPr="00000000" w14:paraId="00000010">
      <w:pPr>
        <w:pageBreakBefore w:val="0"/>
        <w:spacing w:line="259"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pageBreakBefore w:val="0"/>
        <w:tabs>
          <w:tab w:val="right" w:pos="9362"/>
        </w:tabs>
        <w:spacing w:after="2" w:line="249" w:lineRule="auto"/>
        <w:ind w:left="-1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sz w:val="24"/>
          <w:szCs w:val="24"/>
          <w:rtl w:val="0"/>
        </w:rPr>
        <w:t xml:space="preserve">NOW, THEREFORE, BE IS RESOLVED</w:t>
      </w:r>
      <w:r w:rsidDel="00000000" w:rsidR="00000000" w:rsidRPr="00000000">
        <w:rPr>
          <w:rFonts w:ascii="Times New Roman" w:cs="Times New Roman" w:eastAsia="Times New Roman" w:hAnsi="Times New Roman"/>
          <w:sz w:val="24"/>
          <w:szCs w:val="24"/>
          <w:rtl w:val="0"/>
        </w:rPr>
        <w:t xml:space="preserve"> by Mt. Vernon Community School Corporation, Hancock County, Indiana, board of trustees, meeting in regular session as follows: </w:t>
      </w:r>
    </w:p>
    <w:p w:rsidR="00000000" w:rsidDel="00000000" w:rsidP="00000000" w:rsidRDefault="00000000" w:rsidRPr="00000000" w14:paraId="00000012">
      <w:pPr>
        <w:pageBreakBefore w:val="0"/>
        <w:tabs>
          <w:tab w:val="right" w:pos="9362"/>
        </w:tabs>
        <w:spacing w:after="2" w:line="249" w:lineRule="auto"/>
        <w:ind w:left="-1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ageBreakBefore w:val="0"/>
        <w:spacing w:after="299" w:line="244" w:lineRule="auto"/>
        <w:ind w:left="1435" w:hanging="1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Section 1</w:t>
      </w:r>
      <w:r w:rsidDel="00000000" w:rsidR="00000000" w:rsidRPr="00000000">
        <w:rPr>
          <w:rFonts w:ascii="Times New Roman" w:cs="Times New Roman" w:eastAsia="Times New Roman" w:hAnsi="Times New Roman"/>
          <w:sz w:val="24"/>
          <w:szCs w:val="24"/>
          <w:rtl w:val="0"/>
        </w:rPr>
        <w:t xml:space="preserve">.  </w:t>
        <w:tab/>
        <w:t xml:space="preserve">That those certain school funds and purchase orders as identified on Exhibit A attached hereto and made a part hereof are hereby encumbered.  </w:t>
      </w:r>
    </w:p>
    <w:p w:rsidR="00000000" w:rsidDel="00000000" w:rsidP="00000000" w:rsidRDefault="00000000" w:rsidRPr="00000000" w14:paraId="00000014">
      <w:pPr>
        <w:pageBreakBefore w:val="0"/>
        <w:spacing w:after="271" w:line="244" w:lineRule="auto"/>
        <w:ind w:left="1435" w:hanging="1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Section 2.</w:t>
      </w:r>
      <w:r w:rsidDel="00000000" w:rsidR="00000000" w:rsidRPr="00000000">
        <w:rPr>
          <w:rFonts w:ascii="Times New Roman" w:cs="Times New Roman" w:eastAsia="Times New Roman" w:hAnsi="Times New Roman"/>
          <w:sz w:val="24"/>
          <w:szCs w:val="24"/>
          <w:rtl w:val="0"/>
        </w:rPr>
        <w:t xml:space="preserve"> </w:t>
        <w:tab/>
        <w:t xml:space="preserve">The Treasurer of Mt. Vernon Community School Corporation is hereby directed to encumber the said accounts.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15">
      <w:pPr>
        <w:pageBreakBefore w:val="0"/>
        <w:tabs>
          <w:tab w:val="center" w:pos="4407"/>
        </w:tabs>
        <w:spacing w:after="274" w:line="249" w:lineRule="auto"/>
        <w:ind w:left="-1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Section 3</w:t>
      </w:r>
      <w:r w:rsidDel="00000000" w:rsidR="00000000" w:rsidRPr="00000000">
        <w:rPr>
          <w:rFonts w:ascii="Times New Roman" w:cs="Times New Roman" w:eastAsia="Times New Roman" w:hAnsi="Times New Roman"/>
          <w:sz w:val="24"/>
          <w:szCs w:val="24"/>
          <w:rtl w:val="0"/>
        </w:rPr>
        <w:t xml:space="preserve">.  </w:t>
        <w:tab/>
        <w:t xml:space="preserve">This Resolution shall be in full force and effect upon passage.  </w:t>
      </w:r>
    </w:p>
    <w:p w:rsidR="00000000" w:rsidDel="00000000" w:rsidP="00000000" w:rsidRDefault="00000000" w:rsidRPr="00000000" w14:paraId="00000016">
      <w:pPr>
        <w:pageBreakBefore w:val="0"/>
        <w:spacing w:line="259"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pageBreakBefore w:val="0"/>
        <w:spacing w:after="2" w:line="249" w:lineRule="auto"/>
        <w:ind w:left="-15"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ageBreakBefore w:val="0"/>
        <w:spacing w:after="2" w:line="249" w:lineRule="auto"/>
        <w:ind w:left="-15"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ageBreakBefore w:val="0"/>
        <w:spacing w:after="2" w:line="249" w:lineRule="auto"/>
        <w:ind w:left="-15"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ageBreakBefore w:val="0"/>
        <w:spacing w:after="2" w:line="249" w:lineRule="auto"/>
        <w:ind w:left="-15"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ageBreakBefore w:val="0"/>
        <w:spacing w:after="2" w:line="249" w:lineRule="auto"/>
        <w:ind w:left="-15"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OF WHICH IS RESOLVED by the Mt. Vernon Community School Corporation board of trustees, Hancock County, Indiana this 24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day of January, 2022.  </w:t>
      </w:r>
    </w:p>
    <w:p w:rsidR="00000000" w:rsidDel="00000000" w:rsidP="00000000" w:rsidRDefault="00000000" w:rsidRPr="00000000" w14:paraId="0000001C">
      <w:pPr>
        <w:pageBreakBefore w:val="0"/>
        <w:spacing w:after="2" w:line="249" w:lineRule="auto"/>
        <w:ind w:left="-15"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ageBreakBefore w:val="0"/>
        <w:ind w:left="72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AYE</w:t>
        <w:tab/>
        <w:tab/>
        <w:tab/>
        <w:tab/>
        <w:tab/>
        <w:tab/>
        <w:tab/>
        <w:tab/>
        <w:t xml:space="preserve">NAY</w:t>
      </w:r>
    </w:p>
    <w:p w:rsidR="00000000" w:rsidDel="00000000" w:rsidP="00000000" w:rsidRDefault="00000000" w:rsidRPr="00000000" w14:paraId="0000001E">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20">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22">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24">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26">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28">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ATTEST:</w:t>
      </w:r>
    </w:p>
    <w:p w:rsidR="00000000" w:rsidDel="00000000" w:rsidP="00000000" w:rsidRDefault="00000000" w:rsidRPr="00000000" w14:paraId="0000002A">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B">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w:t>
      </w:r>
    </w:p>
    <w:p w:rsidR="00000000" w:rsidDel="00000000" w:rsidP="00000000" w:rsidRDefault="00000000" w:rsidRPr="00000000" w14:paraId="0000002C">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Secretary</w:t>
      </w:r>
      <w:r w:rsidDel="00000000" w:rsidR="00000000" w:rsidRPr="00000000">
        <w:rPr>
          <w:rtl w:val="0"/>
        </w:rPr>
      </w:r>
    </w:p>
    <w:p w:rsidR="00000000" w:rsidDel="00000000" w:rsidP="00000000" w:rsidRDefault="00000000" w:rsidRPr="00000000" w14:paraId="0000002D">
      <w:pPr>
        <w:pageBreakBefore w:val="0"/>
        <w:spacing w:after="2" w:line="249" w:lineRule="auto"/>
        <w:ind w:left="-15"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pageBreakBefore w:val="0"/>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2F">
      <w:pPr>
        <w:pageBreakBefore w:val="0"/>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30">
      <w:pPr>
        <w:pageBreakBefore w:val="0"/>
        <w:spacing w:after="2" w:line="249" w:lineRule="auto"/>
        <w:ind w:left="1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jc w:val="center"/>
        <w:rPr>
          <w:b w:val="1"/>
        </w:rPr>
      </w:pPr>
      <w:r w:rsidDel="00000000" w:rsidR="00000000" w:rsidRPr="00000000">
        <w:rPr>
          <w:b w:val="1"/>
          <w:rtl w:val="0"/>
        </w:rPr>
        <w:t xml:space="preserve">Exhibit A</w:t>
      </w:r>
    </w:p>
    <w:p w:rsidR="00000000" w:rsidDel="00000000" w:rsidP="00000000" w:rsidRDefault="00000000" w:rsidRPr="00000000" w14:paraId="00000041">
      <w:pPr>
        <w:pageBreakBefore w:val="0"/>
        <w:jc w:val="center"/>
        <w:rPr>
          <w:b w:val="1"/>
        </w:rPr>
      </w:pPr>
      <w:r w:rsidDel="00000000" w:rsidR="00000000" w:rsidRPr="00000000">
        <w:rPr>
          <w:rtl w:val="0"/>
        </w:rPr>
      </w:r>
    </w:p>
    <w:tbl>
      <w:tblPr>
        <w:tblStyle w:val="Table1"/>
        <w:tblW w:w="99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90"/>
        <w:gridCol w:w="4755"/>
        <w:gridCol w:w="2730"/>
        <w:tblGridChange w:id="0">
          <w:tblGrid>
            <w:gridCol w:w="2490"/>
            <w:gridCol w:w="4755"/>
            <w:gridCol w:w="2730"/>
          </w:tblGrid>
        </w:tblGridChange>
      </w:tblGrid>
      <w:tr>
        <w:trPr>
          <w:cantSplit w:val="0"/>
          <w:trHeight w:val="4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PO Number</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Vendor Name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Amount </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1102100066</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HANCOCK REGIONAL HOSPITAL</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              </w:t>
              <w:tab/>
              <w:t xml:space="preserve">900.00</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1302100070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SCHOOL SPECIALTY</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              </w:t>
              <w:tab/>
              <w:t xml:space="preserve">649.96</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3002100116</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WESTERN  PSYCHOLOGICAL 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              </w:t>
              <w:tab/>
              <w:t xml:space="preserve">310.73</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3002100117</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SCHOOL SPECIALTY</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              </w:t>
              <w:tab/>
              <w:t xml:space="preserve">241.42</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3002100149</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SUPER DUPER PUBLICATIONS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              </w:t>
              <w:tab/>
              <w:t xml:space="preserve">316.85</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3002100191</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PRO CARE THERAPY</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           </w:t>
              <w:tab/>
              <w:t xml:space="preserve">2,106.83</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3002100192</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TONYA BROWN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                </w:t>
              <w:tab/>
              <w:t xml:space="preserve">71.80</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3002100193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CRISIS PREVENTION INSTIT...</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           </w:t>
              <w:tab/>
              <w:t xml:space="preserve">3,399.00</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3002100194</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CRISIS PREVENTION INSTIT...</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              </w:t>
              <w:tab/>
              <w:t xml:space="preserve">999.75</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3002100195</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INDIANA UNIVERSITY</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              </w:t>
              <w:tab/>
              <w:t xml:space="preserve">125.00</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3002100196</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INDIANA UNIVERSITY</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              </w:t>
              <w:tab/>
              <w:t xml:space="preserve">125.00</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3002100197</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INDIANA UNIVERSITY</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              </w:t>
              <w:tab/>
              <w:t xml:space="preserve">125.00</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3002100198</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INDIANA UNIVERSITY</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              </w:t>
              <w:tab/>
              <w:t xml:space="preserve">125.00</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3002100200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PRO CARE THERAPY</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           </w:t>
              <w:tab/>
              <w:t xml:space="preserve">4,263.81</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3002100201</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AMANDA RENEE SLONAKER</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           </w:t>
              <w:tab/>
              <w:t xml:space="preserve">1,800.00</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3002100203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HOPEALIGHT LLC</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              </w:t>
              <w:tab/>
              <w:t xml:space="preserve">300.00</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3002100204</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NEDRA S HERBERT</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           </w:t>
              <w:tab/>
              <w:t xml:space="preserve">4,097.50</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3002100205</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PRO CARE THERAPY</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           </w:t>
              <w:tab/>
              <w:t xml:space="preserve">3,842.45</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3002100207</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SUE KIEFER</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           </w:t>
              <w:tab/>
              <w:t xml:space="preserve">3,050.00</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3002100208</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LINDSAY STONE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           </w:t>
              <w:tab/>
              <w:t xml:space="preserve">1,520.00</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3002100209</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BRITTANY DALE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           </w:t>
              <w:tab/>
              <w:t xml:space="preserve">8,055.00</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3012100045</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AMAZON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              </w:t>
              <w:tab/>
              <w:t xml:space="preserve">263.45</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3012100055</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GORDON FOOD SERVICE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              </w:t>
              <w:tab/>
              <w:t xml:space="preserve">206.28</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3012100078</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GORDON FOOD SERVICE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              </w:t>
              <w:tab/>
              <w:t xml:space="preserve">327.61</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3012100088</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GORDON FOOD SERVICE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                </w:t>
              <w:tab/>
              <w:t xml:space="preserve">85.52</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3012100090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TEACHING STRATEGIES LLC</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             17,570.00</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3012100091</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TEACHING STRATEGIES LLC</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           </w:t>
              <w:tab/>
              <w:t xml:space="preserve">2,400.00</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4002100107</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OFFICE THREE SIXTY, INC</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              </w:t>
              <w:tab/>
              <w:t xml:space="preserve">249.00</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4002100110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AMAZON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                </w:t>
              <w:tab/>
              <w:t xml:space="preserve">39.99</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4002100121</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MT VERNON MIDDLE SCH</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           </w:t>
              <w:tab/>
              <w:t xml:space="preserve">3,000.00</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4002100124</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REYNOLDS FARM EQUIPMENT</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           </w:t>
              <w:tab/>
              <w:t xml:space="preserve">7,500.00</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5002100083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AMAZON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              </w:t>
              <w:tab/>
              <w:t xml:space="preserve">281.85</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5002100085</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UNITED CANVAS &amp; SLING IN...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             18,500.00</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6002100056</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MACALLISTER MACHINERY CO...</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           801,368.00</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6002100073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LEE EQUIPMENT COMPANY, I...</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           </w:t>
              <w:tab/>
              <w:t xml:space="preserve">4,545.86</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6002100076</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MACALLISTER MACHINERY CO...</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           201,111.00</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7022100064</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SECURED TECH SOLUTIONS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           </w:t>
              <w:tab/>
              <w:t xml:space="preserve">2,449.30</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7022100088</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TECH ELECTRONICS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           </w:t>
              <w:tab/>
              <w:t xml:space="preserve">4,487.00</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7022100093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DELL MARKETING L.P.</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           </w:t>
              <w:tab/>
              <w:t xml:space="preserve">4,813.40</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7022100125</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CDW GOVERNMENT INC</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           </w:t>
              <w:tab/>
              <w:t xml:space="preserve">4,089.05</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7072100033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DELL FINANCIAL SERVICES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           </w:t>
              <w:tab/>
              <w:t xml:space="preserve">2,622.93</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7072100034</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DELL FINANCIAL SERVICES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           </w:t>
              <w:tab/>
              <w:t xml:space="preserve">3,891.47</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7072100052</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DEMCO, INC</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              </w:t>
              <w:tab/>
              <w:t xml:space="preserve">957.99</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9002100024</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ROUTLEDGE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              </w:t>
              <w:tab/>
              <w:t xml:space="preserve">303.75</w:t>
            </w:r>
          </w:p>
        </w:tc>
      </w:tr>
    </w:tbl>
    <w:p w:rsidR="00000000" w:rsidDel="00000000" w:rsidP="00000000" w:rsidRDefault="00000000" w:rsidRPr="00000000" w14:paraId="000000C9">
      <w:pPr>
        <w:pageBreakBefore w:val="0"/>
        <w:jc w:val="center"/>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vgUsRWnjJtWANsaeYTNyu6XZQw==">AMUW2mVr1+1YjYQPwXCqJRwa8rfPTSZOye4zR4sInENYU4lcblHwZ4euneOAQ/kp8HFxoHFkPp+E97Pj342Jk8K3nTXrnpvPTELtjiVAekJ5/EAznvmOdLtX3+mV5QMNNhwec+gV+zbm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