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 THE DEPOSIT OF OPERATIONS AND EDUCATION  FUNDS INTEREST INTO RAINY DAY FUND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2022-23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I.C. 20-40-8-7 authorizes a governing body to transfer any interest earned from money on deposit in its Education Fund and Operations Fund to the Rainy Day Fund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is authorized to transfer all interest earned on money deposited in the Education &amp; Operations Fund to the Rainy Day Fund for the 2023 calendar year is adopted as the Board of School Trustees’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15th day of August, 2022.</w:t>
      </w:r>
    </w:p>
    <w:p w:rsidR="00000000" w:rsidDel="00000000" w:rsidP="00000000" w:rsidRDefault="00000000" w:rsidRPr="00000000" w14:paraId="0000000E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u8xwleHDfRSXvFnr/+dZcG/Aw==">AMUW2mVnkNNQDC7UeZUY6wOsoTuPHka2Q7dzMhjgihgSNqqaZYDBktt7Mg3z+RzbOGJQtGChV4FjCcAGrsKYWSbwoI5x8cEsxnTgcRQgV3jw7e7n3LOQ/jA=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