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2022-24 AUTHORIZING THE REDUCTION OF LINE ONE, TWO, OR ELEVEN WHEN THE 1782 BUDGET ORDER IS AVAILABLE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2022-24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line one, two, or eleven are overstated in a manner that is not in the best interest of Mt. Vernon Community School Corporation,</w:t>
      </w:r>
    </w:p>
    <w:p w:rsidR="00000000" w:rsidDel="00000000" w:rsidP="00000000" w:rsidRDefault="00000000" w:rsidRPr="00000000" w14:paraId="0000000A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and Chief Financial Officer are authorized to reduce the Education Fund, Debt Service Fund, Operations Fund, and/or Pension Bond Fund, at the time the 1782 notice is received if it is in the best interest of the School Corporation. 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15th day of August, 2022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Shannon Walls,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+7WEH74PuEhxiCU7Ww+j52U+qA==">AMUW2mVVJn2wBYD9Rpbu6wLFXVgrtNRyP18+e2eM491jODFiSJs1GHwjSIvojINRhV40BJf3mhFxWwk59J7qERQZEW2Wk0T6A7iucckha9pIR0hrv9DsiTs=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